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40721" w14:textId="77777777" w:rsidR="007B5F9F" w:rsidRDefault="007B5F9F" w:rsidP="00F55DDB">
      <w:pPr>
        <w:autoSpaceDE w:val="0"/>
        <w:autoSpaceDN w:val="0"/>
        <w:adjustRightInd w:val="0"/>
        <w:ind w:left="0" w:right="84"/>
        <w:rPr>
          <w:rFonts w:cs="Arial,BoldItalic"/>
          <w:b/>
          <w:bCs/>
          <w:iCs/>
          <w:sz w:val="26"/>
          <w:szCs w:val="26"/>
          <w:u w:val="single"/>
        </w:rPr>
      </w:pPr>
    </w:p>
    <w:p w14:paraId="76EFE025" w14:textId="77777777" w:rsidR="00FC4B0E" w:rsidRPr="002036AD" w:rsidRDefault="00FC4B0E" w:rsidP="00F55DDB">
      <w:pPr>
        <w:autoSpaceDE w:val="0"/>
        <w:autoSpaceDN w:val="0"/>
        <w:adjustRightInd w:val="0"/>
        <w:ind w:left="-709" w:right="84"/>
        <w:jc w:val="center"/>
        <w:rPr>
          <w:rFonts w:cs="Arial,BoldItalic"/>
          <w:b/>
          <w:bCs/>
          <w:iCs/>
          <w:sz w:val="26"/>
          <w:szCs w:val="26"/>
          <w:u w:val="single"/>
        </w:rPr>
      </w:pPr>
    </w:p>
    <w:p w14:paraId="6B76EDBD" w14:textId="238039EC" w:rsidR="00FC4B0E" w:rsidRPr="00CE7B34" w:rsidRDefault="00F55DDB" w:rsidP="00F55DDB">
      <w:pPr>
        <w:autoSpaceDE w:val="0"/>
        <w:autoSpaceDN w:val="0"/>
        <w:adjustRightInd w:val="0"/>
        <w:spacing w:line="276" w:lineRule="auto"/>
        <w:ind w:left="-709" w:right="84"/>
        <w:jc w:val="center"/>
        <w:rPr>
          <w:rFonts w:cs="Arial,BoldItalic"/>
          <w:b/>
          <w:bCs/>
          <w:iCs/>
          <w:spacing w:val="80"/>
          <w:sz w:val="32"/>
          <w:szCs w:val="32"/>
          <w:u w:val="single"/>
        </w:rPr>
      </w:pPr>
      <w:r>
        <w:rPr>
          <w:rFonts w:cs="Arial,BoldItalic"/>
          <w:b/>
          <w:bCs/>
          <w:iCs/>
          <w:spacing w:val="80"/>
          <w:sz w:val="32"/>
          <w:szCs w:val="32"/>
          <w:u w:val="single"/>
        </w:rPr>
        <w:t>ΔΕΛΤΙΟ ΤΥΠΟΥ</w:t>
      </w:r>
    </w:p>
    <w:p w14:paraId="4C8B6711" w14:textId="77777777" w:rsidR="00FC4B0E" w:rsidRPr="00CE7B34" w:rsidRDefault="00FC4B0E" w:rsidP="00F55DDB">
      <w:pPr>
        <w:spacing w:line="360" w:lineRule="auto"/>
        <w:ind w:left="-709" w:right="84"/>
        <w:jc w:val="center"/>
        <w:rPr>
          <w:sz w:val="32"/>
          <w:szCs w:val="32"/>
        </w:rPr>
      </w:pPr>
    </w:p>
    <w:p w14:paraId="6D894C15" w14:textId="16CC9EA2" w:rsidR="00F55DDB" w:rsidRPr="00F55DDB" w:rsidRDefault="00F55DDB" w:rsidP="00F55DDB">
      <w:pPr>
        <w:spacing w:line="360" w:lineRule="auto"/>
        <w:ind w:left="0" w:right="84"/>
        <w:jc w:val="center"/>
        <w:rPr>
          <w:b/>
          <w:spacing w:val="-6"/>
          <w:sz w:val="32"/>
          <w:szCs w:val="32"/>
        </w:rPr>
      </w:pPr>
      <w:r w:rsidRPr="00F55DDB">
        <w:rPr>
          <w:b/>
          <w:spacing w:val="-6"/>
          <w:sz w:val="32"/>
          <w:szCs w:val="32"/>
        </w:rPr>
        <w:t xml:space="preserve">Επαναλειτουργία </w:t>
      </w:r>
      <w:r>
        <w:rPr>
          <w:b/>
          <w:spacing w:val="-6"/>
          <w:sz w:val="32"/>
          <w:szCs w:val="32"/>
        </w:rPr>
        <w:t xml:space="preserve">Μουσείου </w:t>
      </w:r>
      <w:r w:rsidRPr="00F55DDB">
        <w:rPr>
          <w:b/>
          <w:spacing w:val="-6"/>
          <w:sz w:val="32"/>
          <w:szCs w:val="32"/>
        </w:rPr>
        <w:t>Πετραλώνων Χαλκιδικής</w:t>
      </w:r>
    </w:p>
    <w:p w14:paraId="4738A67B" w14:textId="77777777" w:rsidR="00F55DDB" w:rsidRPr="00F55DDB" w:rsidRDefault="00F55DDB" w:rsidP="00F55DDB">
      <w:pPr>
        <w:spacing w:line="360" w:lineRule="auto"/>
        <w:ind w:left="0" w:right="84"/>
        <w:rPr>
          <w:spacing w:val="-6"/>
          <w:sz w:val="32"/>
          <w:szCs w:val="32"/>
        </w:rPr>
      </w:pPr>
    </w:p>
    <w:p w14:paraId="6357A967" w14:textId="653462BE" w:rsidR="00F55DDB" w:rsidRPr="00F55DDB" w:rsidRDefault="00F55DDB" w:rsidP="00F55DDB">
      <w:pPr>
        <w:spacing w:line="360" w:lineRule="auto"/>
        <w:ind w:left="0" w:right="84"/>
        <w:rPr>
          <w:b/>
          <w:spacing w:val="-6"/>
          <w:sz w:val="32"/>
          <w:szCs w:val="32"/>
        </w:rPr>
      </w:pPr>
      <w:r w:rsidRPr="00F55DDB">
        <w:rPr>
          <w:b/>
          <w:spacing w:val="-6"/>
          <w:sz w:val="32"/>
          <w:szCs w:val="32"/>
        </w:rPr>
        <w:t xml:space="preserve">Η Εφορεία Παλαιοανθρωπολογίας-Σπηλαιολογίας ενημερώνει ότι, ύστερα από την </w:t>
      </w:r>
      <w:r w:rsidR="00F86F32">
        <w:rPr>
          <w:b/>
          <w:spacing w:val="-6"/>
          <w:sz w:val="32"/>
          <w:szCs w:val="32"/>
        </w:rPr>
        <w:t>ολοκλήρωση</w:t>
      </w:r>
      <w:r w:rsidRPr="00F55DDB">
        <w:rPr>
          <w:b/>
          <w:spacing w:val="-6"/>
          <w:sz w:val="32"/>
          <w:szCs w:val="32"/>
        </w:rPr>
        <w:t xml:space="preserve"> </w:t>
      </w:r>
      <w:bookmarkStart w:id="0" w:name="_GoBack"/>
      <w:bookmarkEnd w:id="0"/>
      <w:r w:rsidRPr="00F55DDB">
        <w:rPr>
          <w:b/>
          <w:spacing w:val="-6"/>
          <w:sz w:val="32"/>
          <w:szCs w:val="32"/>
        </w:rPr>
        <w:t>του έργου «</w:t>
      </w:r>
      <w:proofErr w:type="spellStart"/>
      <w:r w:rsidRPr="00F55DDB">
        <w:rPr>
          <w:b/>
          <w:spacing w:val="-6"/>
          <w:sz w:val="32"/>
          <w:szCs w:val="32"/>
        </w:rPr>
        <w:t>Επανέκθεση</w:t>
      </w:r>
      <w:proofErr w:type="spellEnd"/>
      <w:r w:rsidRPr="00F55DDB">
        <w:rPr>
          <w:b/>
          <w:spacing w:val="-6"/>
          <w:sz w:val="32"/>
          <w:szCs w:val="32"/>
        </w:rPr>
        <w:t xml:space="preserve"> συλλογών Μουσείου Πετραλώνων», το </w:t>
      </w:r>
      <w:r>
        <w:rPr>
          <w:b/>
          <w:spacing w:val="-6"/>
          <w:sz w:val="32"/>
          <w:szCs w:val="32"/>
        </w:rPr>
        <w:t>Μουσείο του Σπηλαίου</w:t>
      </w:r>
      <w:r w:rsidRPr="00F55DDB">
        <w:rPr>
          <w:b/>
          <w:spacing w:val="-6"/>
          <w:sz w:val="32"/>
          <w:szCs w:val="32"/>
        </w:rPr>
        <w:t xml:space="preserve"> Πετραλώνων Χαλκιδικής είναι και πάλι επισκέψιμο για το κοινό από τ</w:t>
      </w:r>
      <w:r>
        <w:rPr>
          <w:b/>
          <w:spacing w:val="-6"/>
          <w:sz w:val="32"/>
          <w:szCs w:val="32"/>
        </w:rPr>
        <w:t>ις</w:t>
      </w:r>
      <w:r w:rsidRPr="00F55DDB">
        <w:rPr>
          <w:b/>
          <w:spacing w:val="-6"/>
          <w:sz w:val="32"/>
          <w:szCs w:val="32"/>
        </w:rPr>
        <w:t xml:space="preserve"> 26 Αυγούστου 2024. </w:t>
      </w:r>
    </w:p>
    <w:p w14:paraId="350AC3C3" w14:textId="77777777" w:rsidR="00F55DDB" w:rsidRPr="00F55DDB" w:rsidRDefault="00F55DDB" w:rsidP="00F55DDB">
      <w:pPr>
        <w:spacing w:line="360" w:lineRule="auto"/>
        <w:ind w:left="0" w:right="84"/>
        <w:rPr>
          <w:b/>
          <w:spacing w:val="-6"/>
          <w:sz w:val="32"/>
          <w:szCs w:val="32"/>
        </w:rPr>
      </w:pPr>
    </w:p>
    <w:p w14:paraId="4C0CCF50" w14:textId="6DD4F158" w:rsidR="00F55DDB" w:rsidRPr="00F55DDB" w:rsidRDefault="00F55DDB" w:rsidP="00F55DDB">
      <w:pPr>
        <w:spacing w:line="360" w:lineRule="auto"/>
        <w:ind w:left="0" w:right="84"/>
        <w:rPr>
          <w:b/>
          <w:spacing w:val="-6"/>
          <w:sz w:val="32"/>
          <w:szCs w:val="32"/>
        </w:rPr>
      </w:pPr>
      <w:r w:rsidRPr="00F55DDB">
        <w:rPr>
          <w:b/>
          <w:spacing w:val="-6"/>
          <w:sz w:val="32"/>
          <w:szCs w:val="32"/>
        </w:rPr>
        <w:t>Ωράριο λειτουργίας: Καθημερινά</w:t>
      </w:r>
      <w:r>
        <w:rPr>
          <w:b/>
          <w:spacing w:val="-6"/>
          <w:sz w:val="32"/>
          <w:szCs w:val="32"/>
        </w:rPr>
        <w:t>,</w:t>
      </w:r>
      <w:r w:rsidRPr="00F55DDB">
        <w:rPr>
          <w:b/>
          <w:spacing w:val="-6"/>
          <w:sz w:val="32"/>
          <w:szCs w:val="32"/>
        </w:rPr>
        <w:t xml:space="preserve"> 08:00 - 20:00</w:t>
      </w:r>
    </w:p>
    <w:p w14:paraId="227A1D16" w14:textId="77777777" w:rsidR="00F55DDB" w:rsidRPr="00F55DDB" w:rsidRDefault="00F55DDB" w:rsidP="00F55DDB">
      <w:pPr>
        <w:spacing w:line="360" w:lineRule="auto"/>
        <w:ind w:left="0" w:right="84"/>
        <w:rPr>
          <w:b/>
          <w:spacing w:val="-6"/>
          <w:sz w:val="32"/>
          <w:szCs w:val="32"/>
        </w:rPr>
      </w:pPr>
    </w:p>
    <w:p w14:paraId="41BA937C" w14:textId="77777777" w:rsidR="00F55DDB" w:rsidRPr="00F55DDB" w:rsidRDefault="00F55DDB" w:rsidP="00F55DDB">
      <w:pPr>
        <w:spacing w:line="360" w:lineRule="auto"/>
        <w:ind w:left="0" w:right="84"/>
        <w:rPr>
          <w:b/>
          <w:spacing w:val="-6"/>
          <w:sz w:val="32"/>
          <w:szCs w:val="32"/>
        </w:rPr>
      </w:pPr>
    </w:p>
    <w:p w14:paraId="2DB8C242" w14:textId="77777777" w:rsidR="00F55DDB" w:rsidRPr="00F55DDB" w:rsidRDefault="00F55DDB" w:rsidP="00F55DDB">
      <w:pPr>
        <w:spacing w:line="360" w:lineRule="auto"/>
        <w:ind w:left="0" w:right="84"/>
        <w:rPr>
          <w:b/>
          <w:spacing w:val="-6"/>
          <w:sz w:val="32"/>
          <w:szCs w:val="32"/>
        </w:rPr>
      </w:pPr>
      <w:r w:rsidRPr="00F55DDB">
        <w:rPr>
          <w:b/>
          <w:spacing w:val="-6"/>
          <w:sz w:val="32"/>
          <w:szCs w:val="32"/>
        </w:rPr>
        <w:t xml:space="preserve">ΠΛΗΡΟΦΟΡΙΕΣ: </w:t>
      </w:r>
    </w:p>
    <w:p w14:paraId="2B6D0C04" w14:textId="5929B3C0" w:rsidR="009F3547" w:rsidRDefault="00F55DDB" w:rsidP="00F55DDB">
      <w:pPr>
        <w:spacing w:line="360" w:lineRule="auto"/>
        <w:ind w:left="0" w:right="84"/>
        <w:rPr>
          <w:b/>
          <w:spacing w:val="-6"/>
          <w:sz w:val="32"/>
          <w:szCs w:val="32"/>
        </w:rPr>
      </w:pPr>
      <w:r w:rsidRPr="00F55DDB">
        <w:rPr>
          <w:b/>
          <w:spacing w:val="-6"/>
          <w:sz w:val="32"/>
          <w:szCs w:val="32"/>
        </w:rPr>
        <w:t>2373073365 (Ε.Π.Σ., Σπήλαιο Πετραλώνων)</w:t>
      </w:r>
    </w:p>
    <w:p w14:paraId="00F18A45" w14:textId="12B15F2C" w:rsidR="00CE7B34" w:rsidRDefault="00F55DDB" w:rsidP="00F55DDB">
      <w:pPr>
        <w:spacing w:line="360" w:lineRule="auto"/>
        <w:ind w:left="0" w:right="84"/>
        <w:rPr>
          <w:sz w:val="32"/>
          <w:szCs w:val="32"/>
        </w:rPr>
      </w:pPr>
      <w:r w:rsidRPr="00F55DDB">
        <w:rPr>
          <w:b/>
          <w:spacing w:val="-6"/>
          <w:sz w:val="32"/>
          <w:szCs w:val="32"/>
        </w:rPr>
        <w:t>2310410185 (Ε.Π.Σ., Γραφείο Θεσσαλονίκης)</w:t>
      </w:r>
    </w:p>
    <w:p w14:paraId="29D3AC96" w14:textId="3145F9EE" w:rsidR="00FC4B0E" w:rsidRPr="00CE7B34" w:rsidRDefault="00FC4B0E" w:rsidP="00F55DDB">
      <w:pPr>
        <w:ind w:left="0" w:right="-908"/>
        <w:rPr>
          <w:sz w:val="28"/>
          <w:szCs w:val="28"/>
        </w:rPr>
      </w:pPr>
    </w:p>
    <w:sectPr w:rsidR="00FC4B0E" w:rsidRPr="00CE7B34" w:rsidSect="00F55DDB">
      <w:headerReference w:type="default" r:id="rId7"/>
      <w:footerReference w:type="default" r:id="rId8"/>
      <w:pgSz w:w="11906" w:h="16838"/>
      <w:pgMar w:top="1276" w:right="1558" w:bottom="15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6DD83" w14:textId="77777777" w:rsidR="0007015D" w:rsidRDefault="0007015D" w:rsidP="002B7B42">
      <w:r>
        <w:separator/>
      </w:r>
    </w:p>
  </w:endnote>
  <w:endnote w:type="continuationSeparator" w:id="0">
    <w:p w14:paraId="18BD2969" w14:textId="77777777" w:rsidR="0007015D" w:rsidRDefault="0007015D" w:rsidP="002B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76" w:type="dxa"/>
      <w:jc w:val="center"/>
      <w:tblLook w:val="04A0" w:firstRow="1" w:lastRow="0" w:firstColumn="1" w:lastColumn="0" w:noHBand="0" w:noVBand="1"/>
    </w:tblPr>
    <w:tblGrid>
      <w:gridCol w:w="1536"/>
      <w:gridCol w:w="4050"/>
      <w:gridCol w:w="1990"/>
    </w:tblGrid>
    <w:tr w:rsidR="00F55DDB" w:rsidRPr="00F55DDB" w14:paraId="3D350A4D" w14:textId="77777777" w:rsidTr="00A43F58">
      <w:trPr>
        <w:jc w:val="center"/>
      </w:trPr>
      <w:tc>
        <w:tcPr>
          <w:tcW w:w="1536" w:type="dxa"/>
          <w:shd w:val="clear" w:color="auto" w:fill="auto"/>
        </w:tcPr>
        <w:p w14:paraId="43A32344" w14:textId="77777777" w:rsidR="00F55DDB" w:rsidRPr="00F55DDB" w:rsidRDefault="00F55DDB" w:rsidP="00F55DDB">
          <w:pPr>
            <w:tabs>
              <w:tab w:val="center" w:pos="4680"/>
              <w:tab w:val="right" w:pos="9360"/>
            </w:tabs>
            <w:ind w:left="0" w:right="0"/>
            <w:jc w:val="center"/>
            <w:rPr>
              <w:rFonts w:cs="Times New Roman"/>
            </w:rPr>
          </w:pPr>
          <w:r w:rsidRPr="00F55DDB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el-GR"/>
            </w:rPr>
            <w:drawing>
              <wp:inline distT="0" distB="0" distL="0" distR="0" wp14:anchorId="36D90956" wp14:editId="3F47E828">
                <wp:extent cx="828675" cy="561975"/>
                <wp:effectExtent l="0" t="0" r="9525" b="9525"/>
                <wp:docPr id="2" name="Εικόνα 2" descr="Περιγραφή: Περιγραφή: αρχείο λήψης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Περιγραφή: Περιγραφή: αρχείο λήψης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02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0" w:type="dxa"/>
          <w:shd w:val="clear" w:color="auto" w:fill="auto"/>
          <w:vAlign w:val="center"/>
        </w:tcPr>
        <w:p w14:paraId="648CC12A" w14:textId="77777777" w:rsidR="00F55DDB" w:rsidRPr="00F55DDB" w:rsidRDefault="00F55DDB" w:rsidP="00F55DDB">
          <w:pPr>
            <w:tabs>
              <w:tab w:val="center" w:pos="4680"/>
              <w:tab w:val="right" w:pos="9360"/>
            </w:tabs>
            <w:ind w:left="0" w:right="0"/>
            <w:jc w:val="center"/>
            <w:rPr>
              <w:rFonts w:cs="Times New Roman"/>
              <w:b/>
              <w:bCs/>
            </w:rPr>
          </w:pPr>
          <w:r w:rsidRPr="00F55DDB">
            <w:rPr>
              <w:rFonts w:cs="Times New Roman"/>
              <w:b/>
              <w:bCs/>
            </w:rPr>
            <w:t>Επιχειρησιακό Πρόγραμμα</w:t>
          </w:r>
        </w:p>
        <w:p w14:paraId="06DB63D2" w14:textId="77777777" w:rsidR="00F55DDB" w:rsidRPr="00F55DDB" w:rsidRDefault="00F55DDB" w:rsidP="00F55DDB">
          <w:pPr>
            <w:tabs>
              <w:tab w:val="center" w:pos="4680"/>
              <w:tab w:val="right" w:pos="9360"/>
            </w:tabs>
            <w:ind w:left="0" w:right="0"/>
            <w:jc w:val="center"/>
            <w:rPr>
              <w:rFonts w:cs="Times New Roman"/>
            </w:rPr>
          </w:pPr>
          <w:r w:rsidRPr="00F55DDB">
            <w:rPr>
              <w:rFonts w:cs="Times New Roman"/>
              <w:b/>
              <w:bCs/>
            </w:rPr>
            <w:t>«Κεντρική Μακεδονία 2021-2027»</w:t>
          </w:r>
        </w:p>
      </w:tc>
      <w:tc>
        <w:tcPr>
          <w:tcW w:w="1990" w:type="dxa"/>
          <w:shd w:val="clear" w:color="auto" w:fill="auto"/>
        </w:tcPr>
        <w:p w14:paraId="2991108F" w14:textId="77777777" w:rsidR="00F55DDB" w:rsidRPr="00F55DDB" w:rsidRDefault="00F55DDB" w:rsidP="00F55DDB">
          <w:pPr>
            <w:tabs>
              <w:tab w:val="center" w:pos="4680"/>
              <w:tab w:val="right" w:pos="9360"/>
            </w:tabs>
            <w:ind w:left="0" w:right="0"/>
            <w:jc w:val="center"/>
            <w:rPr>
              <w:rFonts w:cs="Times New Roman"/>
              <w:lang w:val="en-US"/>
            </w:rPr>
          </w:pPr>
          <w:r w:rsidRPr="00F55DDB">
            <w:rPr>
              <w:rFonts w:cs="Times New Roman"/>
            </w:rPr>
            <w:t xml:space="preserve">   </w:t>
          </w:r>
          <w:r w:rsidRPr="00F55DDB">
            <w:rPr>
              <w:rFonts w:cs="Times New Roman"/>
              <w:lang w:val="en-US"/>
            </w:rPr>
            <w:t xml:space="preserve">  </w:t>
          </w:r>
          <w:r w:rsidRPr="00F55DDB">
            <w:rPr>
              <w:rFonts w:cs="Times New Roman"/>
            </w:rPr>
            <w:t xml:space="preserve"> </w:t>
          </w:r>
          <w:r w:rsidRPr="00F55DDB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el-GR"/>
            </w:rPr>
            <w:drawing>
              <wp:inline distT="0" distB="0" distL="0" distR="0" wp14:anchorId="44A21E0C" wp14:editId="1A679232">
                <wp:extent cx="914400" cy="552450"/>
                <wp:effectExtent l="0" t="0" r="0" b="0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55DDB">
            <w:rPr>
              <w:rFonts w:cs="Times New Roman"/>
              <w:lang w:val="en-US"/>
            </w:rPr>
            <w:t xml:space="preserve">               </w:t>
          </w:r>
        </w:p>
      </w:tc>
    </w:tr>
  </w:tbl>
  <w:p w14:paraId="0301F134" w14:textId="77777777" w:rsidR="00F55DDB" w:rsidRDefault="00F55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A021E" w14:textId="77777777" w:rsidR="0007015D" w:rsidRDefault="0007015D" w:rsidP="002B7B42">
      <w:r>
        <w:separator/>
      </w:r>
    </w:p>
  </w:footnote>
  <w:footnote w:type="continuationSeparator" w:id="0">
    <w:p w14:paraId="375F584C" w14:textId="77777777" w:rsidR="0007015D" w:rsidRDefault="0007015D" w:rsidP="002B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81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0"/>
      <w:gridCol w:w="5811"/>
    </w:tblGrid>
    <w:tr w:rsidR="00CB5372" w:rsidRPr="00653863" w14:paraId="38AA7FC8" w14:textId="77777777" w:rsidTr="001B24EE">
      <w:trPr>
        <w:trHeight w:val="987"/>
      </w:trPr>
      <w:tc>
        <w:tcPr>
          <w:tcW w:w="3970" w:type="dxa"/>
          <w:vMerge w:val="restart"/>
          <w:vAlign w:val="center"/>
        </w:tcPr>
        <w:p w14:paraId="6BC5D1F6" w14:textId="77777777" w:rsidR="00CB5372" w:rsidRPr="00653863" w:rsidRDefault="00CB5372" w:rsidP="00CB5372">
          <w:pPr>
            <w:tabs>
              <w:tab w:val="center" w:pos="4153"/>
              <w:tab w:val="right" w:pos="8306"/>
            </w:tabs>
            <w:jc w:val="center"/>
            <w:rPr>
              <w:sz w:val="24"/>
              <w:szCs w:val="24"/>
            </w:rPr>
          </w:pPr>
          <w:r w:rsidRPr="00653863">
            <w:rPr>
              <w:noProof/>
              <w:sz w:val="24"/>
              <w:szCs w:val="24"/>
              <w:lang w:eastAsia="el-GR"/>
            </w:rPr>
            <w:drawing>
              <wp:inline distT="0" distB="0" distL="0" distR="0" wp14:anchorId="2D19C25D" wp14:editId="50423DDB">
                <wp:extent cx="552450" cy="540414"/>
                <wp:effectExtent l="0" t="0" r="0" b="0"/>
                <wp:docPr id="1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0596106" name="Εικόνα 1070596106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5481"/>
                        <a:stretch/>
                      </pic:blipFill>
                      <pic:spPr bwMode="auto">
                        <a:xfrm>
                          <a:off x="0" y="0"/>
                          <a:ext cx="561289" cy="549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F14B66B" w14:textId="77777777" w:rsidR="00CB5372" w:rsidRPr="001B24EE" w:rsidRDefault="00CB5372" w:rsidP="001B24EE">
          <w:pPr>
            <w:tabs>
              <w:tab w:val="center" w:pos="4153"/>
              <w:tab w:val="right" w:pos="8306"/>
            </w:tabs>
            <w:spacing w:before="120" w:line="300" w:lineRule="auto"/>
            <w:jc w:val="center"/>
            <w:rPr>
              <w:rFonts w:asciiTheme="minorHAnsi" w:hAnsiTheme="minorHAnsi" w:cstheme="minorHAnsi"/>
              <w:b/>
              <w:bCs/>
              <w:noProof/>
              <w:color w:val="00218A"/>
              <w:sz w:val="24"/>
              <w:szCs w:val="24"/>
            </w:rPr>
          </w:pPr>
          <w:r w:rsidRPr="001B24EE">
            <w:rPr>
              <w:rFonts w:asciiTheme="minorHAnsi" w:hAnsiTheme="minorHAnsi" w:cstheme="minorHAnsi"/>
              <w:b/>
              <w:bCs/>
              <w:noProof/>
              <w:color w:val="00218A"/>
              <w:sz w:val="24"/>
              <w:szCs w:val="24"/>
            </w:rPr>
            <w:t xml:space="preserve">ΕΛΛΗΝΙΚΗ ΔΗΜΟΚΡΑΤΙΑ </w:t>
          </w:r>
        </w:p>
        <w:p w14:paraId="78A6D7A5" w14:textId="77777777" w:rsidR="00CB5372" w:rsidRPr="00653863" w:rsidRDefault="00CB5372" w:rsidP="001B24EE">
          <w:pPr>
            <w:tabs>
              <w:tab w:val="center" w:pos="4153"/>
              <w:tab w:val="right" w:pos="8306"/>
            </w:tabs>
            <w:spacing w:line="300" w:lineRule="auto"/>
            <w:jc w:val="center"/>
            <w:rPr>
              <w:sz w:val="14"/>
              <w:szCs w:val="14"/>
            </w:rPr>
          </w:pPr>
          <w:r w:rsidRPr="001B24EE">
            <w:rPr>
              <w:rFonts w:asciiTheme="minorHAnsi" w:hAnsiTheme="minorHAnsi" w:cstheme="minorHAnsi"/>
              <w:b/>
              <w:bCs/>
              <w:noProof/>
              <w:color w:val="00218A"/>
              <w:sz w:val="24"/>
              <w:szCs w:val="24"/>
            </w:rPr>
            <w:t>ΥΠΟΥΡΓΕΙΟ ΠΟΛΙΤΙΣΜΟΥ</w:t>
          </w:r>
        </w:p>
      </w:tc>
      <w:tc>
        <w:tcPr>
          <w:tcW w:w="5811" w:type="dxa"/>
          <w:vAlign w:val="bottom"/>
        </w:tcPr>
        <w:p w14:paraId="6389CDD6" w14:textId="62536624" w:rsidR="00CB5372" w:rsidRPr="00CE7B34" w:rsidRDefault="00CB5372" w:rsidP="00CB5372">
          <w:pPr>
            <w:tabs>
              <w:tab w:val="center" w:pos="4153"/>
              <w:tab w:val="right" w:pos="8306"/>
            </w:tabs>
            <w:spacing w:line="276" w:lineRule="auto"/>
            <w:ind w:left="885"/>
            <w:jc w:val="left"/>
            <w:rPr>
              <w:rFonts w:asciiTheme="minorHAnsi" w:hAnsiTheme="minorHAnsi" w:cstheme="minorHAnsi"/>
              <w:b/>
              <w:bCs/>
              <w:noProof/>
              <w:color w:val="00218A"/>
              <w:sz w:val="24"/>
              <w:szCs w:val="24"/>
            </w:rPr>
          </w:pPr>
          <w:r w:rsidRPr="001B24EE">
            <w:rPr>
              <w:rFonts w:asciiTheme="minorHAnsi" w:hAnsiTheme="minorHAnsi" w:cstheme="minorHAnsi"/>
              <w:b/>
              <w:bCs/>
              <w:noProof/>
              <w:color w:val="00218A"/>
              <w:sz w:val="24"/>
              <w:szCs w:val="24"/>
            </w:rPr>
            <w:t>ΓΕΝΙΚΗ ΔΙΕΥΘΥΝΣΗ ΑΡΧΑΙΟΤΗΤΩΝ &amp; ΠΟΛΙΤΙΣΤΙΚΗΣ ΚΛΗΡΟΝΟΜΙΑΣ</w:t>
          </w:r>
        </w:p>
      </w:tc>
    </w:tr>
    <w:tr w:rsidR="00CB5372" w:rsidRPr="00653863" w14:paraId="201A541E" w14:textId="77777777" w:rsidTr="001B24EE">
      <w:trPr>
        <w:trHeight w:val="1140"/>
      </w:trPr>
      <w:tc>
        <w:tcPr>
          <w:tcW w:w="3970" w:type="dxa"/>
          <w:vMerge/>
          <w:vAlign w:val="center"/>
        </w:tcPr>
        <w:p w14:paraId="7FF4EADA" w14:textId="77777777" w:rsidR="00CB5372" w:rsidRPr="00653863" w:rsidRDefault="00CB5372" w:rsidP="00CB5372">
          <w:pPr>
            <w:tabs>
              <w:tab w:val="center" w:pos="4153"/>
              <w:tab w:val="right" w:pos="8306"/>
            </w:tabs>
            <w:jc w:val="center"/>
            <w:rPr>
              <w:noProof/>
              <w:sz w:val="24"/>
              <w:szCs w:val="24"/>
            </w:rPr>
          </w:pPr>
        </w:p>
      </w:tc>
      <w:tc>
        <w:tcPr>
          <w:tcW w:w="5811" w:type="dxa"/>
          <w:vAlign w:val="center"/>
        </w:tcPr>
        <w:p w14:paraId="71E2AD2C" w14:textId="77777777" w:rsidR="00CB5372" w:rsidRPr="001B24EE" w:rsidRDefault="00CB5372" w:rsidP="00CB5372">
          <w:pPr>
            <w:tabs>
              <w:tab w:val="center" w:pos="4153"/>
              <w:tab w:val="right" w:pos="8306"/>
            </w:tabs>
            <w:spacing w:line="276" w:lineRule="auto"/>
            <w:ind w:left="885"/>
            <w:jc w:val="left"/>
            <w:rPr>
              <w:rFonts w:asciiTheme="minorHAnsi" w:hAnsiTheme="minorHAnsi" w:cstheme="minorHAnsi"/>
              <w:b/>
              <w:bCs/>
              <w:noProof/>
              <w:color w:val="00218A"/>
              <w:sz w:val="24"/>
              <w:szCs w:val="24"/>
            </w:rPr>
          </w:pPr>
          <w:r w:rsidRPr="001B24EE">
            <w:rPr>
              <w:rFonts w:asciiTheme="minorHAnsi" w:hAnsiTheme="minorHAnsi" w:cstheme="minorHAnsi"/>
              <w:b/>
              <w:bCs/>
              <w:noProof/>
              <w:color w:val="00218A"/>
              <w:sz w:val="24"/>
              <w:szCs w:val="24"/>
            </w:rPr>
            <w:t>ΕΦΟΡΕΙΑ ΠΑΛΑΙΟΑΝΘΡΩΠΟΛΟΓΙΑΣ - ΣΠΗΛΑΙΟΛΟΓΙΑΣ</w:t>
          </w:r>
        </w:p>
      </w:tc>
    </w:tr>
  </w:tbl>
  <w:p w14:paraId="55491321" w14:textId="77777777" w:rsidR="002B7B42" w:rsidRPr="0090665A" w:rsidRDefault="002B7B42" w:rsidP="007B5F9F">
    <w:pPr>
      <w:pStyle w:val="Header"/>
      <w:ind w:left="0"/>
      <w:rPr>
        <w:b/>
        <w:color w:val="FFFFFF"/>
        <w:sz w:val="36"/>
        <w:szCs w:val="36"/>
      </w:rPr>
    </w:pPr>
    <w:r w:rsidRPr="0090665A">
      <w:rPr>
        <w:b/>
        <w:color w:val="FFFFFF"/>
        <w:sz w:val="36"/>
        <w:szCs w:val="36"/>
      </w:rPr>
      <w:t>ΣΧΕΔΙΟ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F4C48"/>
    <w:multiLevelType w:val="hybridMultilevel"/>
    <w:tmpl w:val="63BA2C2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6C1EF8"/>
    <w:multiLevelType w:val="hybridMultilevel"/>
    <w:tmpl w:val="AE36DC1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BC28B9"/>
    <w:multiLevelType w:val="hybridMultilevel"/>
    <w:tmpl w:val="B68460D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732975"/>
    <w:multiLevelType w:val="hybridMultilevel"/>
    <w:tmpl w:val="42F656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85B1C"/>
    <w:multiLevelType w:val="hybridMultilevel"/>
    <w:tmpl w:val="B68460D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C566BD"/>
    <w:multiLevelType w:val="hybridMultilevel"/>
    <w:tmpl w:val="545CD574"/>
    <w:lvl w:ilvl="0" w:tplc="B7769C8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6707D2E"/>
    <w:multiLevelType w:val="hybridMultilevel"/>
    <w:tmpl w:val="A7A4A7C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8F5F20"/>
    <w:multiLevelType w:val="hybridMultilevel"/>
    <w:tmpl w:val="358A38BC"/>
    <w:lvl w:ilvl="0" w:tplc="4B74E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5753C7"/>
    <w:multiLevelType w:val="hybridMultilevel"/>
    <w:tmpl w:val="9488B146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DDA55CD"/>
    <w:multiLevelType w:val="hybridMultilevel"/>
    <w:tmpl w:val="DBE80C3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C2"/>
    <w:rsid w:val="00034D03"/>
    <w:rsid w:val="00043B52"/>
    <w:rsid w:val="0007015D"/>
    <w:rsid w:val="00080E4E"/>
    <w:rsid w:val="0008794A"/>
    <w:rsid w:val="000910C7"/>
    <w:rsid w:val="000B1C57"/>
    <w:rsid w:val="000C5A33"/>
    <w:rsid w:val="000D6DB0"/>
    <w:rsid w:val="000E5F1A"/>
    <w:rsid w:val="000F6977"/>
    <w:rsid w:val="00102C3F"/>
    <w:rsid w:val="00145B36"/>
    <w:rsid w:val="0015048A"/>
    <w:rsid w:val="00186F36"/>
    <w:rsid w:val="00192A9C"/>
    <w:rsid w:val="001936B2"/>
    <w:rsid w:val="001B24EE"/>
    <w:rsid w:val="001C24C3"/>
    <w:rsid w:val="001F63DD"/>
    <w:rsid w:val="00206327"/>
    <w:rsid w:val="00206901"/>
    <w:rsid w:val="002112C7"/>
    <w:rsid w:val="00217F14"/>
    <w:rsid w:val="00230F0F"/>
    <w:rsid w:val="0025677C"/>
    <w:rsid w:val="002601BA"/>
    <w:rsid w:val="00263E13"/>
    <w:rsid w:val="0027298B"/>
    <w:rsid w:val="00274827"/>
    <w:rsid w:val="002A51B1"/>
    <w:rsid w:val="002A7E07"/>
    <w:rsid w:val="002B7B42"/>
    <w:rsid w:val="002C093C"/>
    <w:rsid w:val="002E1848"/>
    <w:rsid w:val="002E7B9A"/>
    <w:rsid w:val="0030030C"/>
    <w:rsid w:val="00314DDF"/>
    <w:rsid w:val="00343DA5"/>
    <w:rsid w:val="003920D1"/>
    <w:rsid w:val="003A7B58"/>
    <w:rsid w:val="003D0CD6"/>
    <w:rsid w:val="003D1729"/>
    <w:rsid w:val="003D3835"/>
    <w:rsid w:val="003E208C"/>
    <w:rsid w:val="003E5073"/>
    <w:rsid w:val="003F2667"/>
    <w:rsid w:val="00415E1E"/>
    <w:rsid w:val="004449AD"/>
    <w:rsid w:val="004455D6"/>
    <w:rsid w:val="00475294"/>
    <w:rsid w:val="004D1626"/>
    <w:rsid w:val="004D32AB"/>
    <w:rsid w:val="004D64FC"/>
    <w:rsid w:val="00503246"/>
    <w:rsid w:val="005037D2"/>
    <w:rsid w:val="00515818"/>
    <w:rsid w:val="00532DE7"/>
    <w:rsid w:val="0054163D"/>
    <w:rsid w:val="005444F3"/>
    <w:rsid w:val="0054486E"/>
    <w:rsid w:val="00557D07"/>
    <w:rsid w:val="005922AC"/>
    <w:rsid w:val="005A3EEF"/>
    <w:rsid w:val="00611ED6"/>
    <w:rsid w:val="00611FCA"/>
    <w:rsid w:val="00615EEF"/>
    <w:rsid w:val="00627576"/>
    <w:rsid w:val="00635AC8"/>
    <w:rsid w:val="00660A2E"/>
    <w:rsid w:val="00665B8F"/>
    <w:rsid w:val="006930D2"/>
    <w:rsid w:val="006A12CC"/>
    <w:rsid w:val="006A65C2"/>
    <w:rsid w:val="006B46AE"/>
    <w:rsid w:val="00716BF3"/>
    <w:rsid w:val="007225A2"/>
    <w:rsid w:val="007324D5"/>
    <w:rsid w:val="00737FEB"/>
    <w:rsid w:val="00764FAB"/>
    <w:rsid w:val="00777BAB"/>
    <w:rsid w:val="00781123"/>
    <w:rsid w:val="007862AE"/>
    <w:rsid w:val="007A789E"/>
    <w:rsid w:val="007B119C"/>
    <w:rsid w:val="007B5F9F"/>
    <w:rsid w:val="007B7D6D"/>
    <w:rsid w:val="007C641A"/>
    <w:rsid w:val="007E13E9"/>
    <w:rsid w:val="007E3CA1"/>
    <w:rsid w:val="007F0428"/>
    <w:rsid w:val="008200ED"/>
    <w:rsid w:val="00821015"/>
    <w:rsid w:val="00824D00"/>
    <w:rsid w:val="00837ADE"/>
    <w:rsid w:val="00837B69"/>
    <w:rsid w:val="008452C0"/>
    <w:rsid w:val="00845CA3"/>
    <w:rsid w:val="00871719"/>
    <w:rsid w:val="00882C9F"/>
    <w:rsid w:val="00892C12"/>
    <w:rsid w:val="00894017"/>
    <w:rsid w:val="008C304C"/>
    <w:rsid w:val="0090665A"/>
    <w:rsid w:val="0091356E"/>
    <w:rsid w:val="00922A16"/>
    <w:rsid w:val="009438BC"/>
    <w:rsid w:val="00960153"/>
    <w:rsid w:val="009715E5"/>
    <w:rsid w:val="00984D2F"/>
    <w:rsid w:val="009B7C1B"/>
    <w:rsid w:val="009C6CB1"/>
    <w:rsid w:val="009E193B"/>
    <w:rsid w:val="009F3547"/>
    <w:rsid w:val="00A26711"/>
    <w:rsid w:val="00A31B30"/>
    <w:rsid w:val="00A50FED"/>
    <w:rsid w:val="00A62E18"/>
    <w:rsid w:val="00A72305"/>
    <w:rsid w:val="00A764DA"/>
    <w:rsid w:val="00AA086C"/>
    <w:rsid w:val="00AA2EBD"/>
    <w:rsid w:val="00AB1FD8"/>
    <w:rsid w:val="00AD4A62"/>
    <w:rsid w:val="00AF25B9"/>
    <w:rsid w:val="00B10818"/>
    <w:rsid w:val="00B350C2"/>
    <w:rsid w:val="00B466AE"/>
    <w:rsid w:val="00B61D12"/>
    <w:rsid w:val="00B84959"/>
    <w:rsid w:val="00BA0032"/>
    <w:rsid w:val="00BA2669"/>
    <w:rsid w:val="00BB3A3F"/>
    <w:rsid w:val="00BC4E2A"/>
    <w:rsid w:val="00BF2470"/>
    <w:rsid w:val="00C0564E"/>
    <w:rsid w:val="00C74C80"/>
    <w:rsid w:val="00CA4D67"/>
    <w:rsid w:val="00CB5372"/>
    <w:rsid w:val="00CB6463"/>
    <w:rsid w:val="00CC389E"/>
    <w:rsid w:val="00CC5A81"/>
    <w:rsid w:val="00CD6F64"/>
    <w:rsid w:val="00CE0AF2"/>
    <w:rsid w:val="00CE127F"/>
    <w:rsid w:val="00CE7B34"/>
    <w:rsid w:val="00D133B8"/>
    <w:rsid w:val="00D40D10"/>
    <w:rsid w:val="00D42AAD"/>
    <w:rsid w:val="00D710EB"/>
    <w:rsid w:val="00DB760D"/>
    <w:rsid w:val="00DD35A5"/>
    <w:rsid w:val="00DF6A04"/>
    <w:rsid w:val="00E045BF"/>
    <w:rsid w:val="00E44DAD"/>
    <w:rsid w:val="00E717E7"/>
    <w:rsid w:val="00E81A82"/>
    <w:rsid w:val="00E820C7"/>
    <w:rsid w:val="00E95A74"/>
    <w:rsid w:val="00EF3ABF"/>
    <w:rsid w:val="00EF7476"/>
    <w:rsid w:val="00F3702C"/>
    <w:rsid w:val="00F4089C"/>
    <w:rsid w:val="00F55DDB"/>
    <w:rsid w:val="00F57498"/>
    <w:rsid w:val="00F63DED"/>
    <w:rsid w:val="00F676F2"/>
    <w:rsid w:val="00F77647"/>
    <w:rsid w:val="00F86F32"/>
    <w:rsid w:val="00FB032F"/>
    <w:rsid w:val="00FB22F7"/>
    <w:rsid w:val="00FC4B0E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3609DA"/>
  <w15:docId w15:val="{34F52088-7403-4539-8CEF-B9995E5F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2C0"/>
    <w:pPr>
      <w:ind w:left="-284" w:right="-284"/>
      <w:jc w:val="both"/>
    </w:pPr>
    <w:rPr>
      <w:rFonts w:cs="Calibr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350C2"/>
    <w:pPr>
      <w:keepNext/>
      <w:ind w:left="0" w:right="0"/>
      <w:jc w:val="left"/>
      <w:outlineLvl w:val="1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B350C2"/>
    <w:rPr>
      <w:rFonts w:ascii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B350C2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350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50C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B350C2"/>
    <w:pPr>
      <w:ind w:left="0" w:right="0"/>
      <w:jc w:val="left"/>
    </w:pPr>
    <w:rPr>
      <w:rFonts w:cs="Times New Roman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semiHidden/>
    <w:rsid w:val="00B350C2"/>
    <w:rPr>
      <w:rFonts w:ascii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0D6DB0"/>
    <w:pPr>
      <w:ind w:left="720"/>
      <w:contextualSpacing/>
    </w:pPr>
  </w:style>
  <w:style w:type="character" w:styleId="Hyperlink">
    <w:name w:val="Hyperlink"/>
    <w:uiPriority w:val="99"/>
    <w:rsid w:val="00415E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7B4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B7B42"/>
    <w:rPr>
      <w:rFonts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B7B4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B7B42"/>
    <w:rPr>
      <w:rFonts w:cs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FC4B0E"/>
    <w:pPr>
      <w:spacing w:after="120"/>
      <w:ind w:left="283" w:right="0"/>
      <w:jc w:val="left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BodyTextIndentChar">
    <w:name w:val="Body Text Indent Char"/>
    <w:link w:val="BodyTextIndent"/>
    <w:uiPriority w:val="99"/>
    <w:rsid w:val="00FC4B0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9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60EDFA77-8693-4ACF-AB66-3210E183C3A9}"/>
</file>

<file path=customXml/itemProps2.xml><?xml version="1.0" encoding="utf-8"?>
<ds:datastoreItem xmlns:ds="http://schemas.openxmlformats.org/officeDocument/2006/customXml" ds:itemID="{43D8F19F-84FB-4242-B6C8-1BF31FFA2BBD}"/>
</file>

<file path=customXml/itemProps3.xml><?xml version="1.0" encoding="utf-8"?>
<ds:datastoreItem xmlns:ds="http://schemas.openxmlformats.org/officeDocument/2006/customXml" ds:itemID="{43EE849F-7C44-4592-B1DA-4EEADA6749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Επαναλειτουργία Μουσείου Πετραλώνων Χαλκιδικής</dc:title>
  <dc:subject/>
  <dc:creator>User</dc:creator>
  <cp:keywords/>
  <dc:description/>
  <cp:lastModifiedBy>Stella</cp:lastModifiedBy>
  <cp:revision>6</cp:revision>
  <cp:lastPrinted>2016-06-28T09:06:00Z</cp:lastPrinted>
  <dcterms:created xsi:type="dcterms:W3CDTF">2024-08-26T12:15:00Z</dcterms:created>
  <dcterms:modified xsi:type="dcterms:W3CDTF">2024-09-04T08:56:00Z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